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Membership/Communications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August 11, 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11:00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720" w:right="-9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Call to Order/Roll Call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 Rob Aiken, Joe Russo, Eric Virkler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Absent:  Jeremy Evans, Brian Gladwin, Greg Hart, Marijean 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emington,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Dale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Others Present: Aviva Gold, Matt Siver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Fall Forum Planning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Potsdam was chosen as the location for the event. Aviva will find a venue and caterer.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Because the Board agreed that developing a new strategic plan is in order, the Fall Forum will be used to engage Board and Membership on the beginning steps/big picture part of that process. The rest of the strategic plan process may be set out at the Fall Forum as well, and accomplished at a later time. CITEC will either facilitate the process, or find a suitable facilitator.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Membership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Was not discussed at this meeting.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September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11: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2304" w:left="3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</wp:posOffset>
          </wp:positionH>
          <wp:positionV relativeFrom="paragraph">
            <wp:posOffset>-266692</wp:posOffset>
          </wp:positionV>
          <wp:extent cx="7282542" cy="1132840"/>
          <wp:effectExtent b="0" l="0" r="0" t="0"/>
          <wp:wrapSquare wrapText="bothSides" distB="0" distT="0" distL="114300" distR="11430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zYVA2jiAlFll0PdKN9u0ZrmTA==">AMUW2mXCR2ii/YNMTfk7MoQe+sKUm5cDDSN9HwPESuAWl34OT+HdXQIYPliwKL5khTY1CLp9EcmtRWfpwGVa9BqskAfztPk5PHQseB+dmZn/0l+hPxogYkPOwe8ast/pJqKTI2SzQnUS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